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Adriana Guarnizo Novoa</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31.943.292</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15 / Julio /2025</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4143.010.26.1.0935.2025</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Mónica López Castro</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para la Secretaría de Educación del Distrito Especial de Santiago de Cali.</w:t>
            </w:r>
          </w:p>
        </w:tc>
      </w:tr>
    </w:tbl>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ACTIVIDADES REALIZADAS</w:t>
      </w:r>
    </w:p>
    <w:p w:rsidR="00000000" w:rsidDel="00000000" w:rsidP="00000000" w:rsidRDefault="00000000" w:rsidRPr="00000000" w14:paraId="00000014">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Certifico que la contratista </w:t>
      </w:r>
      <w:r w:rsidDel="00000000" w:rsidR="00000000" w:rsidRPr="00000000">
        <w:rPr>
          <w:rFonts w:ascii="Arial" w:cs="Arial" w:eastAsia="Arial" w:hAnsi="Arial"/>
          <w:sz w:val="24"/>
          <w:szCs w:val="24"/>
          <w:rtl w:val="0"/>
        </w:rPr>
        <w:t xml:space="preserve">ADRIANA GUARNIZO NOVOA</w:t>
      </w:r>
      <w:r w:rsidDel="00000000" w:rsidR="00000000" w:rsidRPr="00000000">
        <w:rPr>
          <w:rFonts w:ascii="Arial" w:cs="Arial" w:eastAsia="Arial" w:hAnsi="Arial"/>
          <w:color w:val="000000"/>
          <w:sz w:val="24"/>
          <w:szCs w:val="24"/>
          <w:rtl w:val="0"/>
        </w:rPr>
        <w:t xml:space="preserve">, cumplió con el objeto del contrato No. </w:t>
      </w:r>
      <w:r w:rsidDel="00000000" w:rsidR="00000000" w:rsidRPr="00000000">
        <w:rPr>
          <w:rFonts w:ascii="Arial" w:cs="Arial" w:eastAsia="Arial" w:hAnsi="Arial"/>
          <w:sz w:val="24"/>
          <w:szCs w:val="24"/>
          <w:rtl w:val="0"/>
        </w:rPr>
        <w:t xml:space="preserve">4143.010.26.1.0935.2025 </w:t>
      </w:r>
      <w:r w:rsidDel="00000000" w:rsidR="00000000" w:rsidRPr="00000000">
        <w:rPr>
          <w:rFonts w:ascii="Arial" w:cs="Arial" w:eastAsia="Arial" w:hAnsi="Arial"/>
          <w:color w:val="000000"/>
          <w:sz w:val="24"/>
          <w:szCs w:val="24"/>
          <w:rtl w:val="0"/>
        </w:rPr>
        <w:t xml:space="preserve">correspondiente a la </w:t>
      </w:r>
      <w:r w:rsidDel="00000000" w:rsidR="00000000" w:rsidRPr="00000000">
        <w:rPr>
          <w:rFonts w:ascii="Arial" w:cs="Arial" w:eastAsia="Arial" w:hAnsi="Arial"/>
          <w:sz w:val="24"/>
          <w:szCs w:val="24"/>
          <w:rtl w:val="0"/>
        </w:rPr>
        <w:t xml:space="preserve">SEGUNDA </w:t>
      </w:r>
      <w:r w:rsidDel="00000000" w:rsidR="00000000" w:rsidRPr="00000000">
        <w:rPr>
          <w:rFonts w:ascii="Arial" w:cs="Arial" w:eastAsia="Arial" w:hAnsi="Arial"/>
          <w:color w:val="000000"/>
          <w:sz w:val="24"/>
          <w:szCs w:val="24"/>
          <w:rtl w:val="0"/>
        </w:rPr>
        <w:t xml:space="preserve">CUOTA, para lo cual realizó las siguientes actividades:</w:t>
      </w:r>
    </w:p>
    <w:p w:rsidR="00000000" w:rsidDel="00000000" w:rsidP="00000000" w:rsidRDefault="00000000" w:rsidRPr="00000000" w14:paraId="00000016">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 Apoyar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1: Acompañé la reunión con el rector y los docentes de la Institución Educativa Oficial (IEO) Siete de Agosto, donde se realizó el taller sobre el perfil del estudiante de esta institución y se establecieron los énfasis a realizar en el acompañamiento curricular, se identificaron las habilidades o talentos relacionados con el perfil del emprendedor, igualmente, se estableció la necesidad de apoyar los procesos de proyecto de vida donde se incluye la línea de empleabilidad y emprendimiento como apuestas para el joven de grado once (11).</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4143.06014.74.711   Reunión con IEO siete de agosto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7">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2: Gestioné y realicé reunión con las líderes de emprendimiento de SENA Pondaje, donde se continuó la articulación realizada con el SENA, identificando la posibilidad de establecer una mesa de articulación con las demás áreas del SENA para revisar las opciones de formación en emprendimiento y plan de negocios para los estudiantes de las instituciones educativas públicas que redunde en el fortalecimiento de la catedra de emprendimiento en las mismas.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Presenté informe “2025.06.18. Informe reunión articulación Sena pondaje” como evidencia de esta actividad y fue cargado en el drive institucional asignado en el siguiente link.</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8">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Dando cumplimiento a los compromisos de la reunión inicial realizada el día 3 de junio de 2025, con la IEO Antonio José Camacho realicé reunión con Claudia Erika Agudelo, encargada del programa de emprendimiento de dicha institución educativa el día 20 de junio de 2025 y se  revisaron  las actividades que actualmente ejecuta esta institución, así mismo,  se propuso la posibilidad de hacer una visita al centro de tecnología de la empresa Help People con los estudiantes de último grado. Esta actividad se planteó realizarla cuando los estudiantes entren de vacaciones.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4143.06014.74.740   Reunión con la IEO Antonio José Camacho   </w:t>
      </w:r>
      <w:hyperlink r:id="rId9">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Gestioné y realicé reunión con la líder las Tics de la empresa Help People, con el objetivo de revisar la oferta en temas de tecnología como procesos de formación y experiencias para los estudiantes de las diferentes Instituciones Educativas Oficiales (IEO), por medio del centro de la tecnología que tiene la empresa en la ciudad de Yumbo.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esta reunión acompaño la líder del procedimiento de Articulación de Niveles Myriam Vásquez, de fortalecimiento de la calidad educativa. Como paso a seguir se estableció el compromiso de enviar una carta para la Subsecretaria de Calidad, permitiendo formalizar la oferta de 200 becas para los estudiantes, en temas como: ciberseguridad, inteligencia artificial y calidad de software, tres áreas estratégicas de alto impacto para el desarrollo tecnológico y económico del país.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4143.060.14.74.738    Reunión con la empresa Help People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10">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ACTIVIDAD 5: </w:t>
      </w:r>
    </w:p>
    <w:p w:rsidR="00000000" w:rsidDel="00000000" w:rsidP="00000000" w:rsidRDefault="00000000" w:rsidRPr="00000000" w14:paraId="0000002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Participé en reunión de socialización de los resultados del Plan de Asistencia Técnica (PAT) realizado a la institución educativa Golondrinas, en articulación con la profesional de la Universidad del Valle, en el marco del desarrollo del proyecto de inversión Ecosistema de Innovación Educativa, convenio de asociación entre está institución y la Subsecretaria de Calidad. Igualmente, se dio a conocer a la profesional, los avances realizados y compromisos establecidos con el rector José Aníbal Morales de la IEO.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Presenté informe “2025.06.24. Informe reunión con IEO golondrinas - asistencia técnica” como evidencia de esta actividad y fue cargado en el drive institucional asignado en el siguiente link.</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11">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6: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Gestioné y realicé reunión con el director Christian Burbano de la ONG de Cooperación Internacional HIAS, para revisar y articular la oferta de esta organización que pueda fortalecer los procesos educativos de las Instituciones educativas oficiales (IEO). El director informó que se tenían procesos en emprendimiento y empleabilidad donde se incluían jóvenes migrantes en especial venezolanos y de la ciudad, con procesos de formación empresarial y capital semilla para la puesta en marcha de sus ideas de negocio. Estos procesos se estaban ejecutando por medio de dos proyectos de cooperación internacional con recursos de USAID, pero lastimosamente por la situación presentada estos dos proyectos fueron cerrados.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Así mismo, suministré información sobre el trabajo adelantado por la                   Secretaria de Educación con respecto a estos temas con los estudiantes de las                   instituciones educativas oficiales.   La ONG revisará a futuro la pertinencia con un            proyecto que está en proceso de evaluación, que de ser aprobado podría articularse como una oferta para la población objeto.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4143.060.14.74.7317    Reunión con la Ong de Cooperación Internacional HIAS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hyperlink r:id="rId12">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35">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 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7: Gestioné y realicé reunión con el Gerente de Desarrollo Empresarial de la Cámara de Comercio de Cali, solicitando información para poder articular el proceso de la Secretaria, a la Red Regional de Competitividad. En dicha reunión se informó, que esta red, está a cargo de la Gobernación del Valle y ellos apoyan la convocatoria, pero que no se han vuelto a reunir. Se revisó que actividades podrían trabajarse con la Cámara de Comercio de Cali, para fortalecer el proceso de emprendimiento y empleabilidad para los estudiantes de las IEO, de la media en particular. Para ello se propuso poder realizar una charla sobre competitividad con los rectores de estas IEO abordando el tema de los clústeres regionales. Igualmente, se informó sobre la actividad de Mesas Técnicas por Campos de Formación en Tics, Industria y Comercio, que se adelantarán con la Universidad del Valle, como parte de la actividad liderada por el procedimiento de Articulación de Niveles, en el proyecto de inversión de Ecosistema de Innovación Educativa.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4143.060.14.74.780 Reunión con la Cámara de Comercio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13">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Acompañé a la Subsecretaria de Calidad Mónica López a la Mesa Sectorial de competitividad donde participaron actores del sector público, privado, ONG y la academia, para revisar los avances sobre los procesos de empleabilidad y emprendimiento en los jóvenes de la educación media, la transición a la educación superior y la brecha que existe entre la educación media y a la educación superior. Así mismo, se realizó un análisis sobre los indicadores de desempleo juvenil en Cali y las ciudades principales juvenil, la cobertura en formación técnica y tecnológica, siendo Cali una de las más bajas, los resultados en las pruebas del saber, entre otros. Estos indicadores permitieron establecer unas problemáticas con respecto a: desajuste entre la educación y la demanda laboral, falta de habilidades para el empleo en los jóvenes entre otros.  Como conclusión se esbozó un panorama preocupante con los jóvenes en temas de transición a la educación superior, oportunidades laborales y empresariales.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Como evidencia presenté un informe de esta actividad, “2025.06.25 informe taller de integración - sede Comfenalco” la cual fue cargada en el drive institucional asignado en el siguiente link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14">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Realicé reunión con los líderes de las dos Subsecretarias de Desarrollo Económico: Comercio Colaborativo y Cadena de Valor, para continuar la revisión de la oferta actual en temas como: emprendimiento, empleo y empleabilidad, con el objetivo de articularla a la formación de jóvenes en la educación media de las IEO de Santiago de Cali. Se abordaron los siguientes temas: Programa Mi Cali Beca, en el cual se tiene la oferta de Praxis, la cual es para formación técnica: presencial y la formación complementaria: virtual</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Solicité al líder de empleabilidad de la Secretaria de Desarrollo Económico Juan Gabriel Bustamante, y al líder de emprendimiento Orlando Triviño, revisar uno de los requisitos que tienen para participar en los proyectos de formación, empleabilidad y emprendimiento como mi Cali Beca, formación técnica y empleabilidad, proyectos de presupuesto participativo, entre otros,  relacionado con la edad, el cual es “mayores de 18 años” flexibilizándolo a “mayores de 16 años”, con el objetivo de que los jóvenes estudiantes en edades entre los 16 y 17 años, de las instituciones educativas de la educación media de los grados diez (10) y once (11) puedan participar. Esta solicitud los lideres informaron la elevaran a los Subsecretarios para su aprobación.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respecto a los Proyectos de Emprendimiento rurales, solicité también que los estudiantes de educación media de los grados diez (10) y once (11) de las IEO de los corregimientos de la ciudad de Cali, puedan participar en el proyecto de mercados campesinos. con los estudiantes emprendedores que tengan productos y negocios en marcha, para que ganen experiencia en los procesos de comercialización.</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respecto a esta solicitud, el líder de emprendimiento consultará la solicitud a la Subsecretaria de Comercio Colaborativo, dado que este proyecto saldría en el mes de agosto de 2025.</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reitera la necesidad de conocer la oferta que existe en presupuesto participativo. El líder quedo con el compromiso de enviarla.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Dado los diferentes temas que se tienen con la Secretaria de Desarrollo Económico, se estableció la necesidad de tener una mesa técnica periódica con la Secretaria de Educación para abordar estos temas, donde se inviten nuevos actores aportantes de oferta para la educación media.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563c1"/>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acta producida y sistematizada fue: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4143.060.14.74.806   Reunión con Secretaria de Desarrollo Económico.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15">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Participé en reuniones del equipo de Articulación de Niveles, para armonizar las actividades de la modelación del procedimiento, con los frentes delimitados en términos del Ecosistema de Innovación de la Media, para el ajuste y prospectiva del Plan de Acción de todo el procedimiento. En el marco de estas reuniones se revisó la rejilla PEI, quien nutre y delimitó las categorías de la rejilla del procedimiento de Articulación de Niveles. Esta revisión se adelantó en consideración de los tres frentes claves del ecosistema: educación, empleo y emprendimiento. Igualmente, en el marco de estas reuniones, se adelantó la revisión de la encuesta de “Caracterización de la Educación Media”, para realizar la inclusión de nuevas preguntas relacionadas con estos temas emprendimiento y empleabilidad.</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actas producidas y sistematizadas fueron: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4143.060.14.74.798   Reunión de equipo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r:id="rId16">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https://docs.google.com/document/d/1d1ooopd_B9V5r5LEYGW6rv2IvVfC6G39/edit?usp=sharing&amp;ouid=108612893278112391561&amp;rtpof=true&amp;sd=true</w:t>
        </w:r>
      </w:hyperlink>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ACTA No: 4143.060.14.74.804   Reunión de equipo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r:id="rId17">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https://docs.google.com/document/d/18JYkjcdonKtQ7-jcdNNfzedoNlWpLAZh/edit?usp=sharing&amp;ouid=108612893278112391561&amp;rtpof=true&amp;sd=true</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 11: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reunión con la Universidad del Valle, para organizar la metodología de trabajo de la Mesa técnica de TICS, a realizarse el 29 de julio de 2025. En el marco de dicha reunión se establecieron: Los actores públicos y privados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que participaran en el evento, las instituciones educativas que participaran, la organización de la agenda del evento, entre otros.  Igualmente apoyé la consecución de información sobre los actores a participar en la primera mesa técnica.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evidencia de esta actividad fue un informe “2025.07.14. Informe reunión con Universidad del Valle - mesas técnicas”, el cual fue cargado en el drive institucional asignado en el siguiente link.</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18">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58">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 Co-liderar en articulación con observatorios y plataformas juveniles de ciudad, la producción de data y gestión del conocimiento que esté a favor del tránsito a la educación superior, el empleo y el emprendimiento.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12: Elaboré informe sobre datos e información relevante con respecto al tránsito de la educación superior, el empleo y el emprendimiento de la ciudad de Cali.</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563c1"/>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Presenté informe como evidencia</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esta actividad “Informe data y gestión del conocimiento” el cual fue cargado en el drive institucional asignado en el siguiente link</w:t>
      </w:r>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 </w:t>
      </w:r>
      <w:hyperlink r:id="rId19">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13:  Participé en el taller realizado por la Subsecretaria de Calidad en Comfenalco. En esta jornada se realizó una actividad para mejorar la integración del equipo de la Subsecretaria de Calidad Educativa.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Así mismo, Articulación de niveles, presentó sus actividades y resultados del año 2025, como parte de la actividad conjunta con el equipo de Calidad que tenía como objetivo realizar un puente de articulación de los procesos.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vkd8c5j31yx"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Presenté informe “2025.06.17. Informe reunión con la mesa sectorial de competitividad” como evidencia de esta actividad y fue cargado en el drive institucional asignado en el siguiente link.</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hyperlink r:id="rId20">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ACTIVIDAD 14: Realicé base de datos, sobre los actores de gremios, empresas del sector privado, de sectores de la industria, tics, comercio y servicio, cajas de compensación familiar, empresas de formación para el trabajo y academia, entre otras.</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evidencia de esta actividad es la realización de una base de datos en una tabla en Excel, la cual fue cargada en el drive institucional asignado en el siguiente link.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4"/>
          <w:szCs w:val="24"/>
          <w:u w:val="none"/>
          <w:shd w:fill="auto" w:val="clear"/>
          <w:vertAlign w:val="baseline"/>
        </w:rPr>
      </w:pPr>
      <w:hyperlink r:id="rId21">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https://docs.google.com/spreadsheets/d/1bc1PVgejW58ovTvFmOgVTx49opaa5gFo/edit?usp=sharing&amp;ouid=108612893278112391561&amp;rtpof=true&amp;sd=true</w:t>
        </w:r>
      </w:hyperlink>
      <w:r w:rsidDel="00000000" w:rsidR="00000000" w:rsidRPr="00000000">
        <w:rPr>
          <w:rtl w:val="0"/>
        </w:rPr>
      </w:r>
    </w:p>
    <w:p w:rsidR="00000000" w:rsidDel="00000000" w:rsidP="00000000" w:rsidRDefault="00000000" w:rsidRPr="00000000" w14:paraId="00000068">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 Co-producir material infografico y plataforma de subcalidad educativa, que visibilice la oferta de clústeres económicos y educativos por zonas o localidades territoriales de Santiago de Cali.</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contacto con la Cámara de Comercio, con la Secretaria de Desarrollo Económico para levantar información para la producción de material infográfico sobre los clústeres de ciudad relevantes para las Instituciones educativas.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evidencia de esta actividad es un documento” Material Infografico” el cual fue cargada en el drive institucional asignado en el siguiente link.</w:t>
      </w:r>
    </w:p>
    <w:p w:rsidR="00000000" w:rsidDel="00000000" w:rsidP="00000000" w:rsidRDefault="00000000" w:rsidRPr="00000000" w14:paraId="0000006C">
      <w:pPr>
        <w:jc w:val="both"/>
        <w:rPr>
          <w:rFonts w:ascii="Arial" w:cs="Arial" w:eastAsia="Arial" w:hAnsi="Arial"/>
          <w:color w:val="000000"/>
          <w:sz w:val="24"/>
          <w:szCs w:val="24"/>
        </w:rPr>
      </w:pPr>
      <w:hyperlink r:id="rId22">
        <w:r w:rsidDel="00000000" w:rsidR="00000000" w:rsidRPr="00000000">
          <w:rPr>
            <w:color w:val="0563c1"/>
            <w:u w:val="single"/>
            <w:rtl w:val="0"/>
          </w:rPr>
          <w:t xml:space="preserve">https://drive.google.com/drive/folders/1lC321bvuGbGm3f--BsjGL0SZwqVosapt?usp=sharing</w:t>
        </w:r>
      </w:hyperlink>
      <w:r w:rsidDel="00000000" w:rsidR="00000000" w:rsidRPr="00000000">
        <w:rPr>
          <w:rtl w:val="0"/>
        </w:rPr>
      </w:r>
    </w:p>
    <w:p w:rsidR="00000000" w:rsidDel="00000000" w:rsidP="00000000" w:rsidRDefault="00000000" w:rsidRPr="00000000" w14:paraId="0000006D">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SEGURIDAD SOCIAL</w:t>
      </w:r>
    </w:p>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 (vencida, anticipada, extemporánea)</w:t>
            </w:r>
          </w:p>
        </w:tc>
        <w:tc>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PLANILLA</w:t>
            </w:r>
          </w:p>
        </w:tc>
        <w:tc>
          <w:tcPr/>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w:t>
            </w:r>
          </w:p>
        </w:tc>
        <w:tc>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p>
        </w:tc>
        <w:tc>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w:t>
            </w:r>
          </w:p>
        </w:tc>
        <w:tc>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Debido  a que la planilla de seguridad social quedó mal liquidada, realicé  ajuste al pago de la seguridad social y teniendo</w:t>
            </w:r>
            <w:r w:rsidDel="00000000" w:rsidR="00000000" w:rsidRPr="00000000">
              <w:rPr>
                <w:rFonts w:ascii="Arial" w:cs="Arial" w:eastAsia="Arial" w:hAnsi="Arial"/>
                <w:sz w:val="24"/>
                <w:szCs w:val="24"/>
                <w:rtl w:val="0"/>
              </w:rPr>
              <w:t xml:space="preserve"> en cuenta el artículo 3.2.2.1 del Decreto 780 de 2016, se deja la observación que debido a este ajuste, realice el pago adicional del ajuste de la  Seguridad Social  con (3) días de mora.</w:t>
            </w:r>
            <w:r w:rsidDel="00000000" w:rsidR="00000000" w:rsidRPr="00000000">
              <w:rPr>
                <w:rtl w:val="0"/>
              </w:rPr>
            </w:r>
          </w:p>
        </w:tc>
      </w:tr>
    </w:tbl>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 </w:t>
      </w:r>
    </w:p>
    <w:p w:rsidR="00000000" w:rsidDel="00000000" w:rsidP="00000000" w:rsidRDefault="00000000" w:rsidRPr="00000000" w14:paraId="0000007F">
      <w:pPr>
        <w:spacing w:after="0" w:lineRule="auto"/>
        <w:jc w:val="both"/>
        <w:rPr>
          <w:rFonts w:ascii="Arial" w:cs="Arial" w:eastAsia="Arial" w:hAnsi="Arial"/>
          <w:sz w:val="24"/>
          <w:szCs w:val="24"/>
        </w:rPr>
      </w:pPr>
      <w:r w:rsidDel="00000000" w:rsidR="00000000" w:rsidRPr="00000000">
        <w:rPr>
          <w:color w:val="000000"/>
        </w:rPr>
        <w:drawing>
          <wp:inline distB="0" distT="0" distL="0" distR="0">
            <wp:extent cx="1712595" cy="354965"/>
            <wp:effectExtent b="0" l="0" r="0" t="0"/>
            <wp:docPr id="6"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1712595" cy="354965"/>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6775B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6775BC"/>
    <w:pPr>
      <w:ind w:left="720"/>
      <w:contextualSpacing w:val="1"/>
    </w:pPr>
  </w:style>
  <w:style w:type="character" w:styleId="Hipervnculo">
    <w:name w:val="Hyperlink"/>
    <w:basedOn w:val="Fuentedeprrafopredeter"/>
    <w:uiPriority w:val="99"/>
    <w:unhideWhenUsed w:val="1"/>
    <w:rsid w:val="0038319F"/>
    <w:rPr>
      <w:color w:val="0563c1" w:themeColor="hyperlink"/>
      <w:u w:val="single"/>
    </w:rPr>
  </w:style>
  <w:style w:type="character" w:styleId="UnresolvedMention" w:customStyle="1">
    <w:name w:val="Unresolved Mention"/>
    <w:basedOn w:val="Fuentedeprrafopredeter"/>
    <w:uiPriority w:val="99"/>
    <w:semiHidden w:val="1"/>
    <w:unhideWhenUsed w:val="1"/>
    <w:rsid w:val="0038319F"/>
    <w:rPr>
      <w:color w:val="605e5c"/>
      <w:shd w:color="auto" w:fill="e1dfdd" w:val="clear"/>
    </w:rPr>
  </w:style>
  <w:style w:type="paragraph" w:styleId="Textoindependiente2">
    <w:name w:val="Body Text 2"/>
    <w:basedOn w:val="Normal"/>
    <w:link w:val="Textoindependiente2Car"/>
    <w:rsid w:val="00567FF7"/>
    <w:pPr>
      <w:suppressAutoHyphens w:val="1"/>
      <w:autoSpaceDN w:val="0"/>
      <w:spacing w:after="0" w:line="480" w:lineRule="auto"/>
      <w:jc w:val="both"/>
      <w:textAlignment w:val="baseline"/>
    </w:pPr>
    <w:rPr>
      <w:rFonts w:ascii="Times New Roman" w:cs="Times New Roman" w:eastAsia="Times New Roman" w:hAnsi="Times New Roman"/>
      <w:sz w:val="24"/>
      <w:szCs w:val="20"/>
      <w:lang w:eastAsia="es-ES"/>
    </w:rPr>
  </w:style>
  <w:style w:type="character" w:styleId="Textoindependiente2Car" w:customStyle="1">
    <w:name w:val="Texto independiente 2 Car"/>
    <w:basedOn w:val="Fuentedeprrafopredeter"/>
    <w:link w:val="Textoindependiente2"/>
    <w:rsid w:val="00567FF7"/>
    <w:rPr>
      <w:rFonts w:ascii="Times New Roman" w:cs="Times New Roman" w:eastAsia="Times New Roman" w:hAnsi="Times New Roman"/>
      <w:sz w:val="24"/>
      <w:szCs w:val="20"/>
      <w:lang w:eastAsia="es-ES"/>
    </w:rPr>
  </w:style>
  <w:style w:type="paragraph" w:styleId="Default" w:customStyle="1">
    <w:name w:val="Default"/>
    <w:rsid w:val="007677E4"/>
    <w:pPr>
      <w:autoSpaceDE w:val="0"/>
      <w:autoSpaceDN w:val="0"/>
      <w:adjustRightInd w:val="0"/>
      <w:spacing w:after="0" w:line="240" w:lineRule="auto"/>
    </w:pPr>
    <w:rPr>
      <w:rFonts w:ascii="Arial" w:cs="Arial" w:eastAsia="Times New Roman" w:hAnsi="Arial"/>
      <w:color w:val="000000"/>
      <w:sz w:val="24"/>
      <w:szCs w:val="24"/>
      <w:lang w:eastAsia="es-ES"/>
    </w:rPr>
  </w:style>
  <w:style w:type="paragraph" w:styleId="Encabezado">
    <w:name w:val="header"/>
    <w:basedOn w:val="Normal"/>
    <w:link w:val="EncabezadoCar"/>
    <w:uiPriority w:val="99"/>
    <w:rsid w:val="000E5258"/>
    <w:pPr>
      <w:tabs>
        <w:tab w:val="center" w:pos="4252"/>
        <w:tab w:val="right" w:pos="8504"/>
      </w:tabs>
      <w:suppressAutoHyphens w:val="1"/>
      <w:autoSpaceDN w:val="0"/>
      <w:spacing w:after="0" w:line="240" w:lineRule="auto"/>
      <w:textAlignment w:val="baseline"/>
    </w:pPr>
    <w:rPr>
      <w:rFonts w:ascii="Times New Roman" w:cs="Times New Roman" w:eastAsia="Times New Roman" w:hAnsi="Times New Roman"/>
      <w:sz w:val="20"/>
      <w:szCs w:val="20"/>
      <w:lang w:eastAsia="es-ES" w:val="es-ES"/>
    </w:rPr>
  </w:style>
  <w:style w:type="character" w:styleId="EncabezadoCar" w:customStyle="1">
    <w:name w:val="Encabezado Car"/>
    <w:basedOn w:val="Fuentedeprrafopredeter"/>
    <w:link w:val="Encabezado"/>
    <w:uiPriority w:val="99"/>
    <w:rsid w:val="000E5258"/>
    <w:rPr>
      <w:rFonts w:ascii="Times New Roman" w:cs="Times New Roman" w:eastAsia="Times New Roman" w:hAnsi="Times New Roman"/>
      <w:sz w:val="20"/>
      <w:szCs w:val="20"/>
      <w:lang w:eastAsia="es-E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drive/folders/1lC321bvuGbGm3f--BsjGL0SZwqVosapt?usp=sharing" TargetMode="External"/><Relationship Id="rId11" Type="http://schemas.openxmlformats.org/officeDocument/2006/relationships/hyperlink" Target="https://drive.google.com/drive/folders/1lC321bvuGbGm3f--BsjGL0SZwqVosapt?usp=sharing" TargetMode="External"/><Relationship Id="rId22" Type="http://schemas.openxmlformats.org/officeDocument/2006/relationships/hyperlink" Target="https://drive.google.com/drive/folders/1lC321bvuGbGm3f--BsjGL0SZwqVosapt?usp=sharing" TargetMode="External"/><Relationship Id="rId10" Type="http://schemas.openxmlformats.org/officeDocument/2006/relationships/hyperlink" Target="https://drive.google.com/drive/folders/1lC321bvuGbGm3f--BsjGL0SZwqVosapt?usp=sharing" TargetMode="External"/><Relationship Id="rId21" Type="http://schemas.openxmlformats.org/officeDocument/2006/relationships/hyperlink" Target="https://docs.google.com/spreadsheets/d/1bc1PVgejW58ovTvFmOgVTx49opaa5gFo/edit?usp=sharing&amp;ouid=108612893278112391561&amp;rtpof=true&amp;sd=true" TargetMode="External"/><Relationship Id="rId13" Type="http://schemas.openxmlformats.org/officeDocument/2006/relationships/hyperlink" Target="https://drive.google.com/drive/folders/1lC321bvuGbGm3f--BsjGL0SZwqVosapt?usp=sharing" TargetMode="External"/><Relationship Id="rId12" Type="http://schemas.openxmlformats.org/officeDocument/2006/relationships/hyperlink" Target="https://drive.google.com/drive/folders/1lC321bvuGbGm3f--BsjGL0SZwqVosapt?usp=sharing" TargetMode="External"/><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lC321bvuGbGm3f--BsjGL0SZwqVosapt?usp=sharing" TargetMode="External"/><Relationship Id="rId15" Type="http://schemas.openxmlformats.org/officeDocument/2006/relationships/hyperlink" Target="https://drive.google.com/drive/folders/1lC321bvuGbGm3f--BsjGL0SZwqVosapt?usp=sharing" TargetMode="External"/><Relationship Id="rId14" Type="http://schemas.openxmlformats.org/officeDocument/2006/relationships/hyperlink" Target="https://drive.google.com/drive/folders/1lC321bvuGbGm3f--BsjGL0SZwqVosapt?usp=sharing" TargetMode="External"/><Relationship Id="rId17" Type="http://schemas.openxmlformats.org/officeDocument/2006/relationships/hyperlink" Target="https://docs.google.com/document/d/18JYkjcdonKtQ7-jcdNNfzedoNlWpLAZh/edit?usp=sharing&amp;ouid=108612893278112391561&amp;rtpof=true&amp;sd=true" TargetMode="External"/><Relationship Id="rId16" Type="http://schemas.openxmlformats.org/officeDocument/2006/relationships/hyperlink" Target="https://docs.google.com/document/d/1d1ooopd_B9V5r5LEYGW6rv2IvVfC6G39/edit?usp=sharing&amp;ouid=108612893278112391561&amp;rtpof=true&amp;sd=true" TargetMode="External"/><Relationship Id="rId5" Type="http://schemas.openxmlformats.org/officeDocument/2006/relationships/styles" Target="styles.xml"/><Relationship Id="rId19" Type="http://schemas.openxmlformats.org/officeDocument/2006/relationships/hyperlink" Target="https://drive.google.com/drive/folders/1lC321bvuGbGm3f--BsjGL0SZwqVosapt?usp=sharing" TargetMode="External"/><Relationship Id="rId6" Type="http://schemas.openxmlformats.org/officeDocument/2006/relationships/customXml" Target="../customXML/item1.xml"/><Relationship Id="rId18" Type="http://schemas.openxmlformats.org/officeDocument/2006/relationships/hyperlink" Target="https://drive.google.com/drive/folders/1lC321bvuGbGm3f--BsjGL0SZwqVosapt?usp=sharing" TargetMode="External"/><Relationship Id="rId7" Type="http://schemas.openxmlformats.org/officeDocument/2006/relationships/hyperlink" Target="https://drive.google.com/drive/folders/1lC321bvuGbGm3f-BsjGL0SZwqVosapt?usp=sharing" TargetMode="External"/><Relationship Id="rId8" Type="http://schemas.openxmlformats.org/officeDocument/2006/relationships/hyperlink" Target="https://drive.google.com/drive/folders/1lC321bvuGbGm3f--BsjGL0SZwqVosapt?usp=sharin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Vac697QCPAnIvUMmTUDSwuQH0w==">CgMxLjAyDmgubHZrZDhjNWozMXl4OAByITFmeXFXd256U1ZDckJvTTBPUzQ4M3lnUkp6RkJJR1NSMg==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2025-07-16T02:05:00Z</dcterms:created>
  <dc:creator>Paola Andrea Castillo Echeverry</dc:creator>
</cp:coreProperties>
</file>